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85" w:rsidRPr="00937C85" w:rsidRDefault="00937C85" w:rsidP="00416C63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937C85">
        <w:rPr>
          <w:b/>
          <w:bCs/>
          <w:sz w:val="28"/>
          <w:szCs w:val="28"/>
        </w:rPr>
        <w:t>Правила техники безопасности при работе на ПК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и организация рабочего места</w:t>
      </w:r>
    </w:p>
    <w:p w:rsidR="00937C85" w:rsidRDefault="00937C85" w:rsidP="00937C85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Будьте внимательны, дисциплинированы, осторожны.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размещайте на рабочем столе посторонние предметы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трогайте провода и разъемы соединительных кабелей.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прикасайтесь к экрану монитора.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оказывающие вредное воздействие на человеческий организм: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Нагрузка на глаза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это самый главный фактор. Именно из-за нагрузки на зрение у ребенка за компьютером возникают головные боли и головокружение. Если работать за компьютером в течение длительного времени, зрительное переутомление может привести к устойчивому снижению остроты зрения и возникновение глазных болезней.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Правильная поза. 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за компьютером нужно сидеть прямо напротив экрана, так, чтобы верхняя часть экрана находилась на уровне глаз. Ни в коем случае нельзя работать за компьютером лежа. Нельзя работать за компьютером во время еды, а также сидеть ссутулившись,.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Расстояние от глаз до монитора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 составлять 45-60 см.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Защитные средства. 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носите очки, их нужно надевать и во время работы за компьютером.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Правильное освещение. 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где расположен компьютер, должно быть хорошо освещено.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Самочувствие. 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работать за компьютером в </w:t>
      </w:r>
      <w:hyperlink r:id="rId4" w:tooltip="Болезненность" w:history="1">
        <w:r w:rsidRPr="00937C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болезненном</w:t>
        </w:r>
      </w:hyperlink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ослабленном состоянии. Это еще больше утомит организм и замедлит процесс выздоровления.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Соблюдать режим работы и отдыха.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 от времени необходимо переводить взгляд на посторонние предметы, находящиеся в комнате, а через каждые полчаса делать перерыв на 10-15 минут.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Специальная гимнастика. 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перерыва рекомендуется делать гимнастику для глаз.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закрыть глаза для отдыха на 1-2 минуты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проделать 4-5 простых упражнений, вовлекающих в работу большие группы мышц.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Выполняйте упражнения для мышц глаз, шеи, спины, плечевого пояса.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12-14 лет каждые 45 минут, а в 15-17 лет - каждый час, перерыв должен длиться не менее 15 минут.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Комплексы упражнений для снятия усталости глаз,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 близорукости и улучшения зрения (Гимнастику для глаз рекомендуется выполнять не менее двух раз в день).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1.Горизонтальные движения глаз: направо-налево.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2.Движение глазными яблоками вертикально вверх-вниз.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3.Круговые движения глазами: по часовой стрелке и в противоположном направлении.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4.Интенсивные сжимания и разжимания глаз в быстром темпе.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5.Движение глаз по диагонали: скосить глаза в левый нижний угол, затем по прямой перевести взгляд вверх. Аналогично в противоположном направлении.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6.Сведение глаз к носу. Для этого к переносице поставьте палец и посмотрите на него - глаза легко "соединятся".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7.Частое моргание глазами.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8.Работа глаз "на расстояние". Подойдите к окну, внимательно посмотрите на близкую, хорошо видимую деталь: ветку дерева, растущего за окном, или на царапинку на стекле. Можно наклеить на стекло крохотный кружок из бумаги. Затем направьте взгляд вдаль, стараясь увидеть максимально удаленные предметы.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упражнение следует повторять не менее 6 раз в каждом направлении.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Питание.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полезно принимать </w:t>
      </w:r>
      <w:hyperlink r:id="rId5" w:tooltip="Витамин" w:history="1">
        <w:r w:rsidRPr="00937C8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витамин</w:t>
        </w:r>
      </w:hyperlink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A. Он отвечает за чувствительность глаз к яркому свету и резкой смене изображения. 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Неправильная поза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нужно смотреть с определенного расстояния на экран и одновременно держать руки на клавиатуре или мыши, что вынуждает человека принять определенное положение и не изменять его до конца сеанса. 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неправильной позы возникают следующие </w:t>
      </w: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нарушения: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Затрудненное дыхание.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самый коварный из всех врагов. Вынесенные вперед локти не дают свободно двигаться грудной клетке. Это может привести к приступам кашля, развитию астмы и прочим отклонениям.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Остеохондроз. 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сидение с опущенными плечами вызывает стойкое изменение костно-мышечной системы, а иногда искривление позвоночника.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Заболевания суставов кистей рук.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работе за компьютером рука человека вынуждена совершать множество мелких движений. Как следствие, возникает сильная усталость, а в запущенных случаях развиваются хронические заболевания.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уменьшить вредное влияние сидячего положения? 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Самое важное — это </w:t>
      </w: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подобранная мебель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Столы, стулья и прочие аксессуары должны быть специализированными.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Стол должен быть компьютерным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специальной выдвижной доской под клавиатуру. Для печатания клавиатура должна располагаться на 7-10 см ниже.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Психологическое давление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за компьютером требует не меньшей сосредоточенности, чем вождение автомобиля. И все же способы уменьшить психическую нагрузку существуют: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В работе следует делать </w:t>
      </w: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перерывы.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на компьютере следует поставить таймер, чтобы через каждые полчаса компьютер автоматически блокировался на 15 минут. 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внимательно следить за </w:t>
      </w: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содержательной стороной того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 рассматриваете и изучаете.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Электромагнитное излучение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мониторы снабжены средствами по обеспечению безопасности. Действительно вредными для человека являются следующие факторы: 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Электростатические поля. 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электронно-лучевой трубке имеется потенциал околовольт, что в 100 раз превышает напряжение в сети. Сам по себе потенциал не страшен, но он разгоняет осевшие на экран пылинки до огромных скоростей. И эти пылинки, как пули, врезаются в кожу человека, сидящего перед экраном. 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следующие </w:t>
      </w: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борьбы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этим явлением: 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 </w:t>
      </w: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количества пыли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помещении.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Высокочастотные электромагнитные поля.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воздействие сопоставимо с радиацией, но, к счастью, они очень быстро уменьшаются с расстоянием, элементарно экранируются и управляются.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Низкочастотные электромагнитные поля</w:t>
      </w: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раньше не считались вредными, поскольку от компьютера они слабее, чем, скажем, от электрического утюга. Однако взаимодействие собственных полей монитора и внешних электромагнитных полей может вызывать интерференцию, из-за которой изображение на экране начинает мерцать, вызывая ухудшение зрения и головную боль.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жидкокристаллические дисплеи лишены большинства вышеперечисленных недостатков: напряжение на них значительно ниже, а электромагнитного излучения почти нет. </w:t>
      </w:r>
    </w:p>
    <w:p w:rsidR="00937C85" w:rsidRPr="00937C85" w:rsidRDefault="00937C85" w:rsidP="00937C85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C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Соблюдайте при работе перечисленные правила, и работа за компьютером не принесет вам никаких отрицательных последствий!</w:t>
      </w:r>
    </w:p>
    <w:p w:rsidR="00DB656B" w:rsidRPr="00937C85" w:rsidRDefault="00DB656B" w:rsidP="00937C8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656B" w:rsidRPr="00937C85" w:rsidSect="00DB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85"/>
    <w:rsid w:val="00416C63"/>
    <w:rsid w:val="00937C85"/>
    <w:rsid w:val="00B74916"/>
    <w:rsid w:val="00D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3DEAC-97A7-4077-80BA-9E5D5F6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6B"/>
  </w:style>
  <w:style w:type="paragraph" w:styleId="3">
    <w:name w:val="heading 3"/>
    <w:basedOn w:val="a"/>
    <w:link w:val="30"/>
    <w:uiPriority w:val="9"/>
    <w:qFormat/>
    <w:rsid w:val="00937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C85"/>
    <w:rPr>
      <w:b/>
      <w:bCs/>
    </w:rPr>
  </w:style>
  <w:style w:type="character" w:styleId="a5">
    <w:name w:val="Hyperlink"/>
    <w:basedOn w:val="a0"/>
    <w:uiPriority w:val="99"/>
    <w:semiHidden/>
    <w:unhideWhenUsed/>
    <w:rsid w:val="00937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tamin/" TargetMode="External"/><Relationship Id="rId4" Type="http://schemas.openxmlformats.org/officeDocument/2006/relationships/hyperlink" Target="https://pandia.ru/text/category/bolezn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Виталий</cp:lastModifiedBy>
  <cp:revision>2</cp:revision>
  <dcterms:created xsi:type="dcterms:W3CDTF">2022-11-21T15:37:00Z</dcterms:created>
  <dcterms:modified xsi:type="dcterms:W3CDTF">2022-11-21T15:37:00Z</dcterms:modified>
</cp:coreProperties>
</file>